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23" w:rsidRDefault="00564909">
      <w:pPr>
        <w:rPr>
          <w:b/>
          <w:bCs/>
        </w:rPr>
      </w:pPr>
      <w:r>
        <w:rPr>
          <w:b/>
          <w:bCs/>
        </w:rPr>
        <w:t>Menú “View”</w:t>
      </w:r>
    </w:p>
    <w:p w:rsidR="00DF2323" w:rsidRDefault="00DF2323">
      <w:pPr>
        <w:rPr>
          <w:b/>
          <w:bCs/>
        </w:rPr>
      </w:pP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Isometry</w:t>
      </w:r>
      <w:proofErr w:type="spellEnd"/>
      <w:r w:rsidRPr="00076FB2">
        <w:rPr>
          <w:rFonts w:ascii="Times New Roman CYR" w:hAnsi="Times New Roman CYR"/>
        </w:rPr>
        <w:tab/>
        <w:t xml:space="preserve">Cambia al modo </w:t>
      </w:r>
      <w:r>
        <w:rPr>
          <w:rFonts w:ascii="Times New Roman CYR" w:hAnsi="Times New Roman CYR"/>
        </w:rPr>
        <w:t>isometría</w:t>
      </w:r>
      <w:r w:rsidRPr="00076FB2">
        <w:rPr>
          <w:rFonts w:ascii="Times New Roman CYR" w:hAnsi="Times New Roman CYR"/>
        </w:rPr>
        <w:t xml:space="preserve">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Perspective</w:t>
      </w:r>
      <w:proofErr w:type="spellEnd"/>
      <w:r w:rsidRPr="00076FB2">
        <w:rPr>
          <w:rFonts w:ascii="Times New Roman CYR" w:hAnsi="Times New Roman CYR"/>
        </w:rPr>
        <w:tab/>
        <w:t xml:space="preserve">Cambia al modo perspectiva;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Update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rotation</w:t>
      </w:r>
      <w:proofErr w:type="spellEnd"/>
      <w:r w:rsidRPr="00076FB2">
        <w:rPr>
          <w:rFonts w:ascii="Times New Roman CYR" w:hAnsi="Times New Roman CYR"/>
        </w:rPr>
        <w:t xml:space="preserve"> center</w:t>
      </w:r>
      <w:r w:rsidRPr="00076FB2">
        <w:rPr>
          <w:rFonts w:ascii="Times New Roman CYR" w:hAnsi="Times New Roman CYR"/>
        </w:rPr>
        <w:tab/>
        <w:t xml:space="preserve">Cambia el punto alrededor del cual la molécula rota </w:t>
      </w:r>
      <w:r w:rsidRPr="00076FB2">
        <w:rPr>
          <w:rFonts w:ascii="Times New Roman CYR" w:hAnsi="Times New Roman CYR"/>
        </w:rPr>
        <w:t xml:space="preserve">al desplazar el ratón </w:t>
      </w:r>
      <w:r w:rsidRPr="00076FB2">
        <w:t>(V</w:t>
      </w:r>
      <w:r w:rsidRPr="00076FB2">
        <w:rPr>
          <w:color w:val="000000"/>
        </w:rPr>
        <w:t>er</w:t>
      </w:r>
      <w:r w:rsidRPr="00076FB2">
        <w:rPr>
          <w:i/>
          <w:color w:val="000000"/>
        </w:rPr>
        <w:t xml:space="preserve"> </w:t>
      </w:r>
      <w:r w:rsidRPr="00076FB2">
        <w:rPr>
          <w:i/>
          <w:color w:val="00B050"/>
          <w:u w:val="single"/>
        </w:rPr>
        <w:t>Notas de interface</w:t>
      </w:r>
      <w:r w:rsidRPr="00076FB2">
        <w:rPr>
          <w:color w:val="000000"/>
        </w:rPr>
        <w:t>)</w:t>
      </w:r>
      <w:r w:rsidRPr="00076FB2">
        <w:rPr>
          <w:rFonts w:ascii="Times New Roman CYR" w:hAnsi="Times New Roman CYR"/>
        </w:rPr>
        <w:t xml:space="preserve">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Best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view</w:t>
      </w:r>
      <w:proofErr w:type="spellEnd"/>
      <w:r w:rsidRPr="00076FB2">
        <w:rPr>
          <w:rFonts w:ascii="Times New Roman CYR" w:hAnsi="Times New Roman CYR"/>
        </w:rPr>
        <w:tab/>
        <w:t xml:space="preserve">Mueva la “cámara” para ver la </w:t>
      </w:r>
      <w:r w:rsidRPr="00076FB2">
        <w:rPr>
          <w:rFonts w:ascii="Times New Roman CYR" w:hAnsi="Times New Roman CYR"/>
        </w:rPr>
        <w:t xml:space="preserve">molécula desde su mejor perspectiva;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t>Center</w:t>
      </w:r>
      <w:r w:rsidRPr="00076FB2">
        <w:rPr>
          <w:rFonts w:ascii="Times New Roman CYR" w:hAnsi="Times New Roman CYR"/>
        </w:rPr>
        <w:tab/>
        <w:t xml:space="preserve">Mueve la “cámara” para ver la molécula en el centro de la imagen, cubriendo 4/5 de su ancho o alto;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Specify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the</w:t>
      </w:r>
      <w:proofErr w:type="spellEnd"/>
      <w:r w:rsidRPr="00076FB2">
        <w:rPr>
          <w:rFonts w:ascii="Times New Roman CYR" w:hAnsi="Times New Roman CYR"/>
        </w:rPr>
        <w:t xml:space="preserve"> “Camera” position</w:t>
      </w:r>
      <w:r w:rsidRPr="00076FB2">
        <w:rPr>
          <w:rFonts w:ascii="Times New Roman CYR" w:hAnsi="Times New Roman CYR"/>
        </w:rPr>
        <w:tab/>
        <w:t>Abre una ventana la cual permite al usuario definir explícitamente las coordenad</w:t>
      </w:r>
      <w:r w:rsidRPr="00076FB2">
        <w:rPr>
          <w:rFonts w:ascii="Times New Roman CYR" w:hAnsi="Times New Roman CYR"/>
        </w:rPr>
        <w:t xml:space="preserve">as y la orientación de la vista de la “cámara”;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Remember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the</w:t>
      </w:r>
      <w:proofErr w:type="spellEnd"/>
      <w:r w:rsidRPr="00076FB2">
        <w:rPr>
          <w:rFonts w:ascii="Times New Roman CYR" w:hAnsi="Times New Roman CYR"/>
        </w:rPr>
        <w:t xml:space="preserve"> “Camera” position in </w:t>
      </w:r>
      <w:proofErr w:type="spellStart"/>
      <w:r w:rsidRPr="00076FB2">
        <w:rPr>
          <w:rFonts w:ascii="Times New Roman CYR" w:hAnsi="Times New Roman CYR"/>
        </w:rPr>
        <w:t>clipboard</w:t>
      </w:r>
      <w:proofErr w:type="spellEnd"/>
      <w:r w:rsidRPr="00076FB2">
        <w:rPr>
          <w:rFonts w:ascii="Times New Roman CYR" w:hAnsi="Times New Roman CYR"/>
        </w:rPr>
        <w:t xml:space="preserve"> </w:t>
      </w:r>
      <w:r w:rsidRPr="00076FB2">
        <w:rPr>
          <w:rFonts w:ascii="Times New Roman CYR" w:hAnsi="Times New Roman CYR"/>
        </w:rPr>
        <w:tab/>
        <w:t xml:space="preserve">Copia las coordenadas y orientación de la vista de la “cámara” en el </w:t>
      </w:r>
      <w:r w:rsidRPr="00076FB2">
        <w:rPr>
          <w:rFonts w:ascii="Times New Roman CYR" w:hAnsi="Times New Roman CYR"/>
        </w:rPr>
        <w:t>portapapeles</w:t>
      </w:r>
      <w:r w:rsidRPr="00076FB2">
        <w:rPr>
          <w:rFonts w:ascii="Times New Roman CYR" w:hAnsi="Times New Roman CYR"/>
        </w:rPr>
        <w:t xml:space="preserve">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Restore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the</w:t>
      </w:r>
      <w:proofErr w:type="spellEnd"/>
      <w:r w:rsidRPr="00076FB2">
        <w:rPr>
          <w:rFonts w:ascii="Times New Roman CYR" w:hAnsi="Times New Roman CYR"/>
        </w:rPr>
        <w:t xml:space="preserve"> “Camera” position </w:t>
      </w:r>
      <w:proofErr w:type="spellStart"/>
      <w:r w:rsidRPr="00076FB2">
        <w:rPr>
          <w:rFonts w:ascii="Times New Roman CYR" w:hAnsi="Times New Roman CYR"/>
        </w:rPr>
        <w:t>from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clipboard</w:t>
      </w:r>
      <w:proofErr w:type="spellEnd"/>
      <w:r w:rsidRPr="00076FB2">
        <w:rPr>
          <w:rFonts w:ascii="Times New Roman CYR" w:hAnsi="Times New Roman CYR"/>
        </w:rPr>
        <w:t xml:space="preserve"> </w:t>
      </w:r>
      <w:r w:rsidRPr="00076FB2">
        <w:rPr>
          <w:rFonts w:ascii="Times New Roman CYR" w:hAnsi="Times New Roman CYR"/>
        </w:rPr>
        <w:tab/>
        <w:t>Restaura las coordenadas y orien</w:t>
      </w:r>
      <w:r w:rsidRPr="00076FB2">
        <w:rPr>
          <w:rFonts w:ascii="Times New Roman CYR" w:hAnsi="Times New Roman CYR"/>
        </w:rPr>
        <w:t xml:space="preserve">tación de la “cámara” a los valores previamente guardados en el portapapeles;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Draw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export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picture</w:t>
      </w:r>
      <w:proofErr w:type="spellEnd"/>
      <w:r w:rsidRPr="00076FB2">
        <w:rPr>
          <w:rFonts w:ascii="Times New Roman CYR" w:hAnsi="Times New Roman CYR"/>
        </w:rPr>
        <w:tab/>
        <w:t>Representa un dibujo anti-</w:t>
      </w:r>
      <w:proofErr w:type="spellStart"/>
      <w:r w:rsidRPr="00076FB2">
        <w:rPr>
          <w:rFonts w:ascii="Times New Roman CYR" w:hAnsi="Times New Roman CYR"/>
        </w:rPr>
        <w:t>aliased</w:t>
      </w:r>
      <w:proofErr w:type="spellEnd"/>
      <w:r w:rsidRPr="00076FB2">
        <w:rPr>
          <w:rFonts w:ascii="Times New Roman CYR" w:hAnsi="Times New Roman CYR"/>
        </w:rPr>
        <w:t xml:space="preserve"> de la molécula sobre la imagen;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t xml:space="preserve">Show </w:t>
      </w:r>
      <w:proofErr w:type="spellStart"/>
      <w:r w:rsidRPr="00076FB2">
        <w:rPr>
          <w:rFonts w:ascii="Times New Roman CYR" w:hAnsi="Times New Roman CYR"/>
        </w:rPr>
        <w:t>axes</w:t>
      </w:r>
      <w:proofErr w:type="spellEnd"/>
      <w:r w:rsidRPr="00076FB2">
        <w:rPr>
          <w:rFonts w:ascii="Times New Roman CYR" w:hAnsi="Times New Roman CYR"/>
        </w:rPr>
        <w:tab/>
        <w:t xml:space="preserve">Muestra los ejes, X, Y, Z sobre la molécula;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t xml:space="preserve">Center </w:t>
      </w:r>
      <w:proofErr w:type="spellStart"/>
      <w:r w:rsidRPr="00076FB2">
        <w:rPr>
          <w:rFonts w:ascii="Times New Roman CYR" w:hAnsi="Times New Roman CYR"/>
        </w:rPr>
        <w:t>axes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to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molecule</w:t>
      </w:r>
      <w:proofErr w:type="spellEnd"/>
      <w:r w:rsidRPr="00076FB2">
        <w:rPr>
          <w:rFonts w:ascii="Times New Roman CYR" w:hAnsi="Times New Roman CYR"/>
        </w:rPr>
        <w:tab/>
        <w:t>Si está se</w:t>
      </w:r>
      <w:r w:rsidRPr="00076FB2">
        <w:rPr>
          <w:rFonts w:ascii="Times New Roman CYR" w:hAnsi="Times New Roman CYR"/>
        </w:rPr>
        <w:t>leccionado, los ejes X</w:t>
      </w:r>
      <w:proofErr w:type="gramStart"/>
      <w:r w:rsidRPr="00076FB2">
        <w:rPr>
          <w:rFonts w:ascii="Times New Roman CYR" w:hAnsi="Times New Roman CYR"/>
        </w:rPr>
        <w:t>,Y,Z</w:t>
      </w:r>
      <w:proofErr w:type="gramEnd"/>
      <w:r w:rsidRPr="00076FB2">
        <w:rPr>
          <w:rFonts w:ascii="Times New Roman CYR" w:hAnsi="Times New Roman CYR"/>
        </w:rPr>
        <w:t xml:space="preserve"> comenzarán en el centro de la molécula (de otra fo</w:t>
      </w:r>
      <w:r>
        <w:rPr>
          <w:rFonts w:ascii="Times New Roman CYR" w:hAnsi="Times New Roman CYR"/>
        </w:rPr>
        <w:t>r</w:t>
      </w:r>
      <w:r w:rsidRPr="00076FB2">
        <w:rPr>
          <w:rFonts w:ascii="Times New Roman CYR" w:hAnsi="Times New Roman CYR"/>
        </w:rPr>
        <w:t xml:space="preserve">ma, comenzarán en el punto con coordenadas (0;0;0));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Labels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on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atoms</w:t>
      </w:r>
      <w:proofErr w:type="spellEnd"/>
      <w:r w:rsidRPr="00076FB2">
        <w:rPr>
          <w:rFonts w:ascii="Times New Roman CYR" w:hAnsi="Times New Roman CYR"/>
        </w:rPr>
        <w:tab/>
        <w:t>Estos subelementos permiten que sean mostradas diferentes etiquetas sobre los átomos de la molécula visualiza</w:t>
      </w:r>
      <w:r w:rsidRPr="00076FB2">
        <w:rPr>
          <w:rFonts w:ascii="Times New Roman CYR" w:hAnsi="Times New Roman CYR"/>
        </w:rPr>
        <w:t xml:space="preserve">da: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Seq</w:t>
      </w:r>
      <w:proofErr w:type="spellEnd"/>
      <w:r w:rsidRPr="00076FB2">
        <w:rPr>
          <w:rFonts w:ascii="Times New Roman CYR" w:hAnsi="Times New Roman CYR"/>
        </w:rPr>
        <w:t xml:space="preserve">. </w:t>
      </w:r>
      <w:proofErr w:type="spellStart"/>
      <w:r w:rsidRPr="00076FB2">
        <w:rPr>
          <w:rFonts w:ascii="Times New Roman CYR" w:hAnsi="Times New Roman CYR"/>
        </w:rPr>
        <w:t>Number</w:t>
      </w:r>
      <w:proofErr w:type="spellEnd"/>
      <w:r w:rsidRPr="00076FB2">
        <w:rPr>
          <w:rFonts w:ascii="Times New Roman CYR" w:hAnsi="Times New Roman CYR"/>
        </w:rPr>
        <w:tab/>
        <w:t>Los átomos son respalda</w:t>
      </w:r>
      <w:r w:rsidRPr="00076FB2">
        <w:rPr>
          <w:rFonts w:ascii="Times New Roman CYR" w:hAnsi="Times New Roman CYR"/>
        </w:rPr>
        <w:t>dos con etiquetas para identificar su secuencia numérica;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Type</w:t>
      </w:r>
      <w:proofErr w:type="spellEnd"/>
      <w:r w:rsidRPr="00076FB2">
        <w:rPr>
          <w:rFonts w:ascii="Times New Roman CYR" w:hAnsi="Times New Roman CYR"/>
        </w:rPr>
        <w:tab/>
        <w:t>Los átomos son</w:t>
      </w:r>
      <w:r w:rsidRPr="00076FB2">
        <w:rPr>
          <w:rFonts w:ascii="Times New Roman CYR" w:hAnsi="Times New Roman CYR"/>
        </w:rPr>
        <w:t xml:space="preserve"> respaldados </w:t>
      </w:r>
      <w:r w:rsidRPr="00076FB2">
        <w:rPr>
          <w:rFonts w:ascii="Times New Roman CYR" w:hAnsi="Times New Roman CYR"/>
        </w:rPr>
        <w:t xml:space="preserve">con etiquetas para identificar su tipo (H, C, Cl, </w:t>
      </w:r>
      <w:proofErr w:type="spellStart"/>
      <w:r w:rsidRPr="00076FB2">
        <w:rPr>
          <w:rFonts w:ascii="Times New Roman CYR" w:hAnsi="Times New Roman CYR"/>
        </w:rPr>
        <w:t>etc</w:t>
      </w:r>
      <w:proofErr w:type="spellEnd"/>
      <w:r w:rsidRPr="00076FB2">
        <w:rPr>
          <w:rFonts w:ascii="Times New Roman CYR" w:hAnsi="Times New Roman CYR"/>
        </w:rPr>
        <w:t xml:space="preserve">);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Type+number</w:t>
      </w:r>
      <w:proofErr w:type="spellEnd"/>
      <w:r w:rsidRPr="00076FB2">
        <w:rPr>
          <w:rFonts w:ascii="Times New Roman CYR" w:hAnsi="Times New Roman CYR"/>
        </w:rPr>
        <w:tab/>
        <w:t>Los átomos son respaldados con etiquetas para identificar</w:t>
      </w:r>
      <w:r w:rsidRPr="00076FB2">
        <w:rPr>
          <w:rFonts w:ascii="Times New Roman CYR" w:hAnsi="Times New Roman CYR"/>
        </w:rPr>
        <w:t xml:space="preserve"> su tipo y secuencia numérica;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Type+number</w:t>
      </w:r>
      <w:proofErr w:type="spellEnd"/>
      <w:r w:rsidRPr="00076FB2">
        <w:rPr>
          <w:rFonts w:ascii="Times New Roman CYR" w:hAnsi="Times New Roman CYR"/>
        </w:rPr>
        <w:t xml:space="preserve"> in </w:t>
      </w:r>
      <w:proofErr w:type="spellStart"/>
      <w:r w:rsidRPr="00076FB2">
        <w:rPr>
          <w:rFonts w:ascii="Times New Roman CYR" w:hAnsi="Times New Roman CYR"/>
        </w:rPr>
        <w:t>group</w:t>
      </w:r>
      <w:proofErr w:type="spellEnd"/>
      <w:r w:rsidRPr="00076FB2">
        <w:rPr>
          <w:rFonts w:ascii="Times New Roman CYR" w:hAnsi="Times New Roman CYR"/>
        </w:rPr>
        <w:tab/>
        <w:t xml:space="preserve">Los átomos son respaldados con etiquetas para identificar su tipo y secuencia numérica en los grupos de tipos de átomos previamente identificados;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t xml:space="preserve">Clear </w:t>
      </w:r>
      <w:proofErr w:type="spellStart"/>
      <w:r w:rsidRPr="00076FB2">
        <w:rPr>
          <w:rFonts w:ascii="Times New Roman CYR" w:hAnsi="Times New Roman CYR"/>
        </w:rPr>
        <w:t>labels</w:t>
      </w:r>
      <w:proofErr w:type="spellEnd"/>
      <w:r w:rsidRPr="00076FB2">
        <w:rPr>
          <w:rFonts w:ascii="Times New Roman CYR" w:hAnsi="Times New Roman CYR"/>
        </w:rPr>
        <w:tab/>
        <w:t>Todas las etiquetas sobre los átomos son r</w:t>
      </w:r>
      <w:r w:rsidRPr="00076FB2">
        <w:rPr>
          <w:rFonts w:ascii="Times New Roman CYR" w:hAnsi="Times New Roman CYR"/>
        </w:rPr>
        <w:t xml:space="preserve">emovidas;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lastRenderedPageBreak/>
        <w:t xml:space="preserve">Show </w:t>
      </w:r>
      <w:proofErr w:type="spellStart"/>
      <w:r w:rsidRPr="00076FB2">
        <w:rPr>
          <w:rFonts w:ascii="Times New Roman CYR" w:hAnsi="Times New Roman CYR"/>
        </w:rPr>
        <w:t>labels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on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selected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atoms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only</w:t>
      </w:r>
      <w:proofErr w:type="spellEnd"/>
      <w:r w:rsidRPr="00076FB2">
        <w:rPr>
          <w:rFonts w:ascii="Times New Roman CYR" w:hAnsi="Times New Roman CYR"/>
        </w:rPr>
        <w:t xml:space="preserve"> </w:t>
      </w:r>
      <w:r w:rsidRPr="00076FB2">
        <w:rPr>
          <w:rFonts w:ascii="Times New Roman CYR" w:hAnsi="Times New Roman CYR"/>
        </w:rPr>
        <w:tab/>
        <w:t xml:space="preserve">Las etiquetas son mostradas solamente sobre los átomos que han sido seleccionados;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Labels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style</w:t>
      </w:r>
      <w:proofErr w:type="spellEnd"/>
      <w:r w:rsidRPr="00076FB2">
        <w:rPr>
          <w:rFonts w:ascii="Times New Roman CYR" w:hAnsi="Times New Roman CYR"/>
        </w:rPr>
        <w:tab/>
        <w:t xml:space="preserve">Cambia la apariencia por defecto de las etiquetas de los átomos (tamaño, fuente, </w:t>
      </w:r>
      <w:proofErr w:type="spellStart"/>
      <w:r w:rsidRPr="00076FB2">
        <w:rPr>
          <w:rFonts w:ascii="Times New Roman CYR" w:hAnsi="Times New Roman CYR"/>
        </w:rPr>
        <w:t>etc</w:t>
      </w:r>
      <w:proofErr w:type="spellEnd"/>
      <w:r w:rsidRPr="00076FB2">
        <w:rPr>
          <w:rFonts w:ascii="Times New Roman CYR" w:hAnsi="Times New Roman CYR"/>
        </w:rPr>
        <w:t xml:space="preserve">).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Structural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parameters</w:t>
      </w:r>
      <w:proofErr w:type="spellEnd"/>
      <w:r w:rsidRPr="00076FB2">
        <w:rPr>
          <w:rFonts w:ascii="Times New Roman CYR" w:hAnsi="Times New Roman CYR"/>
        </w:rPr>
        <w:tab/>
        <w:t>Es</w:t>
      </w:r>
      <w:r w:rsidRPr="00076FB2">
        <w:rPr>
          <w:rFonts w:ascii="Times New Roman CYR" w:hAnsi="Times New Roman CYR"/>
        </w:rPr>
        <w:t xml:space="preserve">tos subelementos permiten visualizar los parámetros geométricos en la molécula actual;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t xml:space="preserve">Show </w:t>
      </w:r>
      <w:proofErr w:type="spellStart"/>
      <w:r w:rsidRPr="00076FB2">
        <w:rPr>
          <w:rFonts w:ascii="Times New Roman CYR" w:hAnsi="Times New Roman CYR"/>
        </w:rPr>
        <w:t>all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interatomic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distances</w:t>
      </w:r>
      <w:proofErr w:type="spellEnd"/>
      <w:r w:rsidRPr="00076FB2">
        <w:rPr>
          <w:rFonts w:ascii="Times New Roman CYR" w:hAnsi="Times New Roman CYR"/>
        </w:rPr>
        <w:tab/>
        <w:t>Muestra sobre la imagen las distancias entre todos los átomos en el fragmento seleccionado (o toda la molécula, si no hay ningún átomo se</w:t>
      </w:r>
      <w:r w:rsidRPr="00076FB2">
        <w:rPr>
          <w:rFonts w:ascii="Times New Roman CYR" w:hAnsi="Times New Roman CYR"/>
        </w:rPr>
        <w:t xml:space="preserve">leccionado). Para esconderlas se debe realizar un clic derecho sobre el fondo de la pantalla;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t xml:space="preserve">Show </w:t>
      </w:r>
      <w:proofErr w:type="spellStart"/>
      <w:r w:rsidRPr="00076FB2">
        <w:rPr>
          <w:rFonts w:ascii="Times New Roman CYR" w:hAnsi="Times New Roman CYR"/>
        </w:rPr>
        <w:t>all</w:t>
      </w:r>
      <w:proofErr w:type="spellEnd"/>
      <w:r w:rsidRPr="00076FB2">
        <w:rPr>
          <w:rFonts w:ascii="Times New Roman CYR" w:hAnsi="Times New Roman CYR"/>
        </w:rPr>
        <w:t xml:space="preserve"> bond </w:t>
      </w:r>
      <w:proofErr w:type="spellStart"/>
      <w:r w:rsidRPr="00076FB2">
        <w:rPr>
          <w:rFonts w:ascii="Times New Roman CYR" w:hAnsi="Times New Roman CYR"/>
        </w:rPr>
        <w:t>lengths</w:t>
      </w:r>
      <w:proofErr w:type="spellEnd"/>
      <w:r w:rsidRPr="00076FB2">
        <w:rPr>
          <w:rFonts w:ascii="Times New Roman CYR" w:hAnsi="Times New Roman CYR"/>
        </w:rPr>
        <w:tab/>
        <w:t xml:space="preserve">Muestra las distancias entre átomos enlazados en el fragmento seleccionado o toda la molécula;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t xml:space="preserve">Show </w:t>
      </w:r>
      <w:proofErr w:type="spellStart"/>
      <w:r w:rsidRPr="00076FB2">
        <w:rPr>
          <w:rFonts w:ascii="Times New Roman CYR" w:hAnsi="Times New Roman CYR"/>
        </w:rPr>
        <w:t>all</w:t>
      </w:r>
      <w:proofErr w:type="spellEnd"/>
      <w:r w:rsidRPr="00076FB2">
        <w:rPr>
          <w:rFonts w:ascii="Times New Roman CYR" w:hAnsi="Times New Roman CYR"/>
        </w:rPr>
        <w:t xml:space="preserve"> bond </w:t>
      </w:r>
      <w:proofErr w:type="spellStart"/>
      <w:r w:rsidRPr="00076FB2">
        <w:rPr>
          <w:rFonts w:ascii="Times New Roman CYR" w:hAnsi="Times New Roman CYR"/>
        </w:rPr>
        <w:t>angles</w:t>
      </w:r>
      <w:proofErr w:type="spellEnd"/>
      <w:r w:rsidRPr="00076FB2">
        <w:rPr>
          <w:rFonts w:ascii="Times New Roman CYR" w:hAnsi="Times New Roman CYR"/>
        </w:rPr>
        <w:tab/>
        <w:t>Muestra todos los ángu</w:t>
      </w:r>
      <w:r w:rsidRPr="00076FB2">
        <w:rPr>
          <w:rFonts w:ascii="Times New Roman CYR" w:hAnsi="Times New Roman CYR"/>
        </w:rPr>
        <w:t xml:space="preserve">los de enlace en el fragmento seleccionado o toda la molécula; </w:t>
      </w:r>
    </w:p>
    <w:p w:rsidR="00DF2323" w:rsidRPr="00076FB2" w:rsidRDefault="003F3006">
      <w:pPr>
        <w:pStyle w:val="Cuerpodetexto"/>
        <w:ind w:left="3969" w:hanging="3969"/>
        <w:rPr>
          <w:rFonts w:ascii="Times New Roman CYR" w:hAnsi="Times New Roman CYR"/>
        </w:rPr>
      </w:pPr>
      <w:r>
        <w:rPr>
          <w:rFonts w:ascii="Times New Roman CYR" w:hAnsi="Times New Roman CYR"/>
        </w:rPr>
        <w:t>Clear</w:t>
      </w:r>
      <w:r>
        <w:rPr>
          <w:rFonts w:ascii="Times New Roman CYR" w:hAnsi="Times New Roman CYR"/>
        </w:rPr>
        <w:tab/>
        <w:t xml:space="preserve">Elimina </w:t>
      </w:r>
      <w:r w:rsidR="00A7581A">
        <w:rPr>
          <w:rFonts w:ascii="Times New Roman CYR" w:hAnsi="Times New Roman CYR"/>
        </w:rPr>
        <w:t>en</w:t>
      </w:r>
      <w:r w:rsidR="00564909" w:rsidRPr="00076FB2">
        <w:rPr>
          <w:rFonts w:ascii="Times New Roman CYR" w:hAnsi="Times New Roman CYR"/>
        </w:rPr>
        <w:t xml:space="preserve"> la imagen las designaciones de todos los parámetros;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t>Style</w:t>
      </w:r>
      <w:r w:rsidRPr="00076FB2">
        <w:rPr>
          <w:rFonts w:ascii="Times New Roman CYR" w:hAnsi="Times New Roman CYR"/>
        </w:rPr>
        <w:tab/>
        <w:t xml:space="preserve">Permite cambiar la apariencia por defecto de las líneas y etiquetas que representan los parámetros estructurales;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r w:rsidRPr="00076FB2">
        <w:rPr>
          <w:rFonts w:ascii="Times New Roman CYR" w:hAnsi="Times New Roman CYR"/>
        </w:rPr>
        <w:t>Show Van-</w:t>
      </w:r>
      <w:proofErr w:type="spellStart"/>
      <w:r w:rsidRPr="00076FB2">
        <w:rPr>
          <w:rFonts w:ascii="Times New Roman CYR" w:hAnsi="Times New Roman CYR"/>
        </w:rPr>
        <w:t>Der</w:t>
      </w:r>
      <w:proofErr w:type="spellEnd"/>
      <w:r w:rsidRPr="00076FB2">
        <w:rPr>
          <w:rFonts w:ascii="Times New Roman CYR" w:hAnsi="Times New Roman CYR"/>
        </w:rPr>
        <w:t>-</w:t>
      </w:r>
      <w:proofErr w:type="spellStart"/>
      <w:r w:rsidRPr="00076FB2">
        <w:rPr>
          <w:rFonts w:ascii="Times New Roman CYR" w:hAnsi="Times New Roman CYR"/>
        </w:rPr>
        <w:t>Waals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spheres</w:t>
      </w:r>
      <w:proofErr w:type="spellEnd"/>
      <w:r w:rsidRPr="00076FB2">
        <w:rPr>
          <w:rFonts w:ascii="Times New Roman CYR" w:hAnsi="Times New Roman CYR"/>
        </w:rPr>
        <w:tab/>
        <w:t>Dibuja alrededor de los átomos esferas transparentes con tamaños que se corresponden con los radios estándar de Van-</w:t>
      </w:r>
      <w:proofErr w:type="spellStart"/>
      <w:r w:rsidRPr="00076FB2">
        <w:rPr>
          <w:rFonts w:ascii="Times New Roman CYR" w:hAnsi="Times New Roman CYR"/>
        </w:rPr>
        <w:t>Der</w:t>
      </w:r>
      <w:proofErr w:type="spellEnd"/>
      <w:r w:rsidRPr="00076FB2">
        <w:rPr>
          <w:rFonts w:ascii="Times New Roman CYR" w:hAnsi="Times New Roman CYR"/>
        </w:rPr>
        <w:t>-</w:t>
      </w:r>
      <w:proofErr w:type="spellStart"/>
      <w:r w:rsidRPr="00076FB2">
        <w:rPr>
          <w:rFonts w:ascii="Times New Roman CYR" w:hAnsi="Times New Roman CYR"/>
        </w:rPr>
        <w:t>Waals</w:t>
      </w:r>
      <w:proofErr w:type="spellEnd"/>
      <w:r w:rsidRPr="00076FB2">
        <w:rPr>
          <w:rFonts w:ascii="Times New Roman CYR" w:hAnsi="Times New Roman CYR"/>
        </w:rPr>
        <w:t xml:space="preserve"> (esta características está limitada en la versión actual); 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Release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all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captions</w:t>
      </w:r>
      <w:proofErr w:type="spellEnd"/>
      <w:r w:rsidRPr="00076FB2">
        <w:rPr>
          <w:rFonts w:ascii="Times New Roman CYR" w:hAnsi="Times New Roman CYR"/>
        </w:rPr>
        <w:tab/>
        <w:t>Si se marca, todas las</w:t>
      </w:r>
      <w:r w:rsidRPr="00076FB2">
        <w:rPr>
          <w:rFonts w:ascii="Times New Roman CYR" w:hAnsi="Times New Roman CYR"/>
        </w:rPr>
        <w:t xml:space="preserve"> leyendas sobre los átomos serán desvinculadas de los mismos (Esta opción puede ser utilizada, por ejemplo, para obtener una </w:t>
      </w:r>
      <w:proofErr w:type="spellStart"/>
      <w:r w:rsidRPr="00076FB2">
        <w:rPr>
          <w:rFonts w:ascii="Times New Roman CYR" w:hAnsi="Times New Roman CYR"/>
        </w:rPr>
        <w:t>imágen</w:t>
      </w:r>
      <w:proofErr w:type="spellEnd"/>
      <w:r w:rsidRPr="00076FB2">
        <w:rPr>
          <w:rFonts w:ascii="Times New Roman CYR" w:hAnsi="Times New Roman CYR"/>
        </w:rPr>
        <w:t xml:space="preserve"> de la molécula donde cada átomo tiene dos etiquetas diferentes). Este modo permite dibujar dichas imágenes: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Hide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certain</w:t>
      </w:r>
      <w:proofErr w:type="spellEnd"/>
      <w:r w:rsidRPr="00076FB2">
        <w:rPr>
          <w:rFonts w:ascii="Times New Roman CYR" w:hAnsi="Times New Roman CYR"/>
        </w:rPr>
        <w:t xml:space="preserve"> </w:t>
      </w:r>
      <w:proofErr w:type="spellStart"/>
      <w:r w:rsidRPr="00076FB2">
        <w:rPr>
          <w:rFonts w:ascii="Times New Roman CYR" w:hAnsi="Times New Roman CYR"/>
        </w:rPr>
        <w:t>ato</w:t>
      </w:r>
      <w:r w:rsidRPr="00076FB2">
        <w:rPr>
          <w:rFonts w:ascii="Times New Roman CYR" w:hAnsi="Times New Roman CYR"/>
        </w:rPr>
        <w:t>ms</w:t>
      </w:r>
      <w:proofErr w:type="spellEnd"/>
      <w:r w:rsidRPr="00076FB2">
        <w:rPr>
          <w:rFonts w:ascii="Times New Roman CYR" w:hAnsi="Times New Roman CYR"/>
        </w:rPr>
        <w:tab/>
        <w:t>Esconde</w:t>
      </w:r>
      <w:r w:rsidR="000B5734">
        <w:rPr>
          <w:rFonts w:ascii="Times New Roman CYR" w:hAnsi="Times New Roman CYR"/>
        </w:rPr>
        <w:t xml:space="preserve"> todos los átomos de hidrógeno</w:t>
      </w:r>
      <w:r w:rsidRPr="00076FB2">
        <w:rPr>
          <w:rFonts w:ascii="Times New Roman CYR" w:hAnsi="Times New Roman CYR"/>
        </w:rPr>
        <w:t xml:space="preserve">, átomos ficticios, </w:t>
      </w:r>
      <w:proofErr w:type="spellStart"/>
      <w:r w:rsidRPr="00076FB2">
        <w:rPr>
          <w:rFonts w:ascii="Times New Roman CYR" w:hAnsi="Times New Roman CYR"/>
        </w:rPr>
        <w:t>etc</w:t>
      </w:r>
      <w:proofErr w:type="spellEnd"/>
      <w:r w:rsidRPr="00076FB2">
        <w:rPr>
          <w:rFonts w:ascii="Times New Roman CYR" w:hAnsi="Times New Roman CYR"/>
        </w:rPr>
        <w:t>;</w:t>
      </w:r>
    </w:p>
    <w:p w:rsidR="00DF2323" w:rsidRPr="00076FB2" w:rsidRDefault="00564909">
      <w:pPr>
        <w:pStyle w:val="Cuerpodetexto"/>
        <w:ind w:left="3969" w:hanging="3969"/>
        <w:rPr>
          <w:rFonts w:ascii="Times New Roman CYR" w:hAnsi="Times New Roman CYR"/>
        </w:rPr>
      </w:pPr>
      <w:proofErr w:type="spellStart"/>
      <w:r w:rsidRPr="00076FB2">
        <w:rPr>
          <w:rFonts w:ascii="Times New Roman CYR" w:hAnsi="Times New Roman CYR"/>
        </w:rPr>
        <w:t>Toolbars</w:t>
      </w:r>
      <w:proofErr w:type="spellEnd"/>
      <w:r w:rsidRPr="00076FB2">
        <w:rPr>
          <w:rFonts w:ascii="Times New Roman CYR" w:hAnsi="Times New Roman CYR"/>
        </w:rPr>
        <w:tab/>
        <w:t>Muestra o esconde la barra de herramientas en la ventana principal.</w:t>
      </w:r>
    </w:p>
    <w:p w:rsidR="00DF2323" w:rsidRPr="00076FB2" w:rsidRDefault="00DF2323">
      <w:pPr>
        <w:rPr>
          <w:rFonts w:ascii="Times New Roman CYR" w:hAnsi="Times New Roman CYR"/>
        </w:rPr>
      </w:pPr>
    </w:p>
    <w:sectPr w:rsidR="00DF2323" w:rsidRPr="00076FB2" w:rsidSect="00DF2323">
      <w:pgSz w:w="11906" w:h="16838"/>
      <w:pgMar w:top="1134" w:right="1129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 CYR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hyphenationZone w:val="425"/>
  <w:characterSpacingControl w:val="doNotCompress"/>
  <w:compat/>
  <w:rsids>
    <w:rsidRoot w:val="00DF2323"/>
    <w:rsid w:val="00076FB2"/>
    <w:rsid w:val="000B5734"/>
    <w:rsid w:val="003F3006"/>
    <w:rsid w:val="00564909"/>
    <w:rsid w:val="00A7581A"/>
    <w:rsid w:val="00D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2323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DF2323"/>
    <w:rPr>
      <w:color w:val="000080"/>
      <w:u w:val="single"/>
    </w:rPr>
  </w:style>
  <w:style w:type="paragraph" w:styleId="Encabezado">
    <w:name w:val="header"/>
    <w:basedOn w:val="Normal"/>
    <w:next w:val="Cuerpodetexto"/>
    <w:rsid w:val="00DF232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DF2323"/>
    <w:pPr>
      <w:spacing w:after="140" w:line="288" w:lineRule="auto"/>
    </w:pPr>
  </w:style>
  <w:style w:type="paragraph" w:styleId="Lista">
    <w:name w:val="List"/>
    <w:basedOn w:val="Cuerpodetexto"/>
    <w:rsid w:val="00DF2323"/>
  </w:style>
  <w:style w:type="paragraph" w:customStyle="1" w:styleId="Pie">
    <w:name w:val="Pie"/>
    <w:basedOn w:val="Normal"/>
    <w:rsid w:val="00DF232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F23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45026</TotalTime>
  <Pages>2</Pages>
  <Words>533</Words>
  <Characters>2937</Characters>
  <Application>Microsoft Office Word</Application>
  <DocSecurity>0</DocSecurity>
  <Lines>24</Lines>
  <Paragraphs>6</Paragraphs>
  <ScaleCrop>false</ScaleCrop>
  <Company>ISMO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</dc:creator>
  <cp:lastModifiedBy>GUTI</cp:lastModifiedBy>
  <cp:revision>25</cp:revision>
  <dcterms:created xsi:type="dcterms:W3CDTF">2015-08-01T22:53:00Z</dcterms:created>
  <dcterms:modified xsi:type="dcterms:W3CDTF">2015-08-12T08:34:00Z</dcterms:modified>
  <dc:language>es-ES</dc:language>
</cp:coreProperties>
</file>